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B3" w:rsidRPr="00BB7D3E" w:rsidRDefault="00657D5C" w:rsidP="00FC73B3">
      <w:pPr>
        <w:pStyle w:val="berschrift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15pt;margin-top:-23.85pt;width:81.5pt;height:81.85pt;z-index:251658240" o:allowincell="f" fillcolor="window">
            <v:imagedata r:id="rId7" o:title=""/>
            <w10:wrap type="square" side="left"/>
          </v:shape>
          <o:OLEObject Type="Embed" ProgID="Word.Picture.8" ShapeID="_x0000_s1026" DrawAspect="Content" ObjectID="_1567337694" r:id="rId8"/>
        </w:object>
      </w:r>
      <w:r w:rsidR="00FC73B3" w:rsidRPr="00BB7D3E">
        <w:rPr>
          <w:rFonts w:ascii="Arial" w:hAnsi="Arial" w:cs="Arial"/>
          <w:bCs w:val="0"/>
          <w:sz w:val="22"/>
          <w:szCs w:val="22"/>
        </w:rPr>
        <w:t>Gemeinde Bischofsmais</w:t>
      </w:r>
    </w:p>
    <w:p w:rsidR="00FC73B3" w:rsidRDefault="00FC73B3" w:rsidP="00FC73B3">
      <w:r w:rsidRPr="00BB7D3E">
        <w:rPr>
          <w:rFonts w:ascii="Arial" w:hAnsi="Arial" w:cs="Arial"/>
        </w:rPr>
        <w:t>Aktenzeichen:</w:t>
      </w:r>
      <w:r>
        <w:rPr>
          <w:rFonts w:ascii="Arial" w:hAnsi="Arial" w:cs="Arial"/>
        </w:rPr>
        <w:t xml:space="preserve"> 610-9/34</w:t>
      </w:r>
      <w:r w:rsidRPr="00BB7D3E">
        <w:rPr>
          <w:rFonts w:ascii="Arial" w:hAnsi="Arial" w:cs="Arial"/>
        </w:rPr>
        <w:tab/>
      </w:r>
      <w:r w:rsidRPr="00BB7D3E">
        <w:rPr>
          <w:rFonts w:ascii="Arial" w:hAnsi="Arial" w:cs="Arial"/>
        </w:rPr>
        <w:tab/>
      </w:r>
    </w:p>
    <w:p w:rsidR="00FC73B3" w:rsidRDefault="00FC73B3" w:rsidP="00FC73B3"/>
    <w:p w:rsidR="00FC656B" w:rsidRDefault="00FC656B" w:rsidP="004110AF">
      <w:pPr>
        <w:jc w:val="center"/>
        <w:rPr>
          <w:b/>
          <w:sz w:val="24"/>
          <w:szCs w:val="24"/>
        </w:rPr>
      </w:pPr>
    </w:p>
    <w:p w:rsidR="00FC656B" w:rsidRDefault="00FC656B" w:rsidP="004110AF">
      <w:pPr>
        <w:jc w:val="center"/>
        <w:rPr>
          <w:b/>
          <w:sz w:val="24"/>
          <w:szCs w:val="24"/>
        </w:rPr>
      </w:pPr>
    </w:p>
    <w:p w:rsidR="009D5056" w:rsidRPr="000232E4" w:rsidRDefault="004110AF" w:rsidP="004110AF">
      <w:pPr>
        <w:jc w:val="center"/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 xml:space="preserve">B E K A N </w:t>
      </w:r>
      <w:proofErr w:type="spellStart"/>
      <w:r w:rsidRPr="000232E4">
        <w:rPr>
          <w:b/>
          <w:sz w:val="24"/>
          <w:szCs w:val="24"/>
        </w:rPr>
        <w:t>N</w:t>
      </w:r>
      <w:proofErr w:type="spellEnd"/>
      <w:r w:rsidRPr="000232E4">
        <w:rPr>
          <w:b/>
          <w:sz w:val="24"/>
          <w:szCs w:val="24"/>
        </w:rPr>
        <w:t xml:space="preserve"> T M A C H U N G</w:t>
      </w:r>
    </w:p>
    <w:p w:rsidR="009D5056" w:rsidRDefault="009D5056">
      <w:pPr>
        <w:rPr>
          <w:sz w:val="24"/>
          <w:szCs w:val="24"/>
        </w:rPr>
      </w:pPr>
    </w:p>
    <w:p w:rsidR="00FC656B" w:rsidRPr="000232E4" w:rsidRDefault="00FC656B">
      <w:pPr>
        <w:rPr>
          <w:sz w:val="24"/>
          <w:szCs w:val="24"/>
        </w:rPr>
      </w:pPr>
    </w:p>
    <w:p w:rsidR="009D5056" w:rsidRDefault="009D5056">
      <w:p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Bauleitplanung der Gemeinde Bischofsmais</w:t>
      </w:r>
    </w:p>
    <w:p w:rsidR="000232E4" w:rsidRPr="000232E4" w:rsidRDefault="000232E4">
      <w:pPr>
        <w:rPr>
          <w:b/>
          <w:sz w:val="16"/>
          <w:szCs w:val="16"/>
        </w:rPr>
      </w:pPr>
    </w:p>
    <w:p w:rsidR="009D5056" w:rsidRDefault="00A57CE6">
      <w:p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 xml:space="preserve">Bebauungsplan </w:t>
      </w:r>
      <w:r w:rsidR="00E35D21" w:rsidRPr="000232E4">
        <w:rPr>
          <w:b/>
          <w:sz w:val="24"/>
          <w:szCs w:val="24"/>
        </w:rPr>
        <w:t>Kirchen- und Unterfeld Erweiterung</w:t>
      </w:r>
    </w:p>
    <w:p w:rsidR="000232E4" w:rsidRPr="000232E4" w:rsidRDefault="000232E4">
      <w:pPr>
        <w:rPr>
          <w:b/>
          <w:sz w:val="16"/>
          <w:szCs w:val="16"/>
        </w:rPr>
      </w:pPr>
    </w:p>
    <w:p w:rsidR="009D5056" w:rsidRDefault="009D5056">
      <w:p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Beteiligung der Öffentlichkeit (§3 Abs. 2 BauGB)</w:t>
      </w:r>
    </w:p>
    <w:p w:rsidR="000232E4" w:rsidRDefault="000232E4">
      <w:pPr>
        <w:rPr>
          <w:b/>
          <w:sz w:val="24"/>
          <w:szCs w:val="24"/>
        </w:rPr>
      </w:pPr>
    </w:p>
    <w:p w:rsidR="000232E4" w:rsidRPr="000232E4" w:rsidRDefault="000232E4">
      <w:pPr>
        <w:rPr>
          <w:b/>
          <w:sz w:val="24"/>
          <w:szCs w:val="24"/>
        </w:rPr>
      </w:pPr>
    </w:p>
    <w:p w:rsidR="004110AF" w:rsidRPr="000232E4" w:rsidRDefault="00A57CE6" w:rsidP="009D505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Bekanntmachung des Aufstellungsbeschlusses</w:t>
      </w:r>
    </w:p>
    <w:p w:rsidR="000232E4" w:rsidRDefault="000232E4" w:rsidP="00662844">
      <w:pPr>
        <w:rPr>
          <w:sz w:val="24"/>
          <w:szCs w:val="24"/>
        </w:rPr>
      </w:pPr>
    </w:p>
    <w:p w:rsidR="00A57CE6" w:rsidRPr="000232E4" w:rsidRDefault="00A57CE6" w:rsidP="00662844">
      <w:pPr>
        <w:rPr>
          <w:sz w:val="24"/>
          <w:szCs w:val="24"/>
        </w:rPr>
      </w:pPr>
      <w:r w:rsidRPr="000232E4">
        <w:rPr>
          <w:sz w:val="24"/>
          <w:szCs w:val="24"/>
        </w:rPr>
        <w:t>Der Gemeinderat der Gemeinde Bischo</w:t>
      </w:r>
      <w:r w:rsidR="00AA1AD7" w:rsidRPr="000232E4">
        <w:rPr>
          <w:sz w:val="24"/>
          <w:szCs w:val="24"/>
        </w:rPr>
        <w:t>f</w:t>
      </w:r>
      <w:r w:rsidRPr="000232E4">
        <w:rPr>
          <w:sz w:val="24"/>
          <w:szCs w:val="24"/>
        </w:rPr>
        <w:t>smais hat in der Sitzung vom 1</w:t>
      </w:r>
      <w:r w:rsidR="003554AE" w:rsidRPr="000232E4">
        <w:rPr>
          <w:sz w:val="24"/>
          <w:szCs w:val="24"/>
        </w:rPr>
        <w:t>3</w:t>
      </w:r>
      <w:r w:rsidRPr="000232E4">
        <w:rPr>
          <w:sz w:val="24"/>
          <w:szCs w:val="24"/>
        </w:rPr>
        <w:t xml:space="preserve">.09.2017 </w:t>
      </w:r>
      <w:r w:rsidR="005223F7" w:rsidRPr="000232E4">
        <w:rPr>
          <w:sz w:val="24"/>
          <w:szCs w:val="24"/>
        </w:rPr>
        <w:t xml:space="preserve">die </w:t>
      </w:r>
      <w:r w:rsidR="00E35D21" w:rsidRPr="000232E4">
        <w:rPr>
          <w:sz w:val="24"/>
          <w:szCs w:val="24"/>
        </w:rPr>
        <w:t>Aufstellung des</w:t>
      </w:r>
      <w:r w:rsidR="005223F7" w:rsidRPr="000232E4">
        <w:rPr>
          <w:sz w:val="24"/>
          <w:szCs w:val="24"/>
        </w:rPr>
        <w:t xml:space="preserve"> Bebauungsplan </w:t>
      </w:r>
      <w:r w:rsidR="00E35D21" w:rsidRPr="000232E4">
        <w:rPr>
          <w:sz w:val="24"/>
          <w:szCs w:val="24"/>
        </w:rPr>
        <w:t xml:space="preserve">Kirchen- und Unterfeld Erweiterung beschlossen </w:t>
      </w:r>
      <w:r w:rsidRPr="000232E4">
        <w:rPr>
          <w:sz w:val="24"/>
          <w:szCs w:val="24"/>
        </w:rPr>
        <w:t>(Aufstellungsbeschluss gem. § 2 Abs. 1 BauGB).</w:t>
      </w:r>
    </w:p>
    <w:p w:rsidR="004110AF" w:rsidRPr="000232E4" w:rsidRDefault="004110AF" w:rsidP="004110AF">
      <w:pPr>
        <w:pStyle w:val="Listenabsatz"/>
        <w:ind w:left="1080"/>
        <w:rPr>
          <w:sz w:val="24"/>
          <w:szCs w:val="24"/>
        </w:rPr>
      </w:pPr>
    </w:p>
    <w:p w:rsidR="00075D53" w:rsidRPr="000232E4" w:rsidRDefault="00075D53" w:rsidP="00075D5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Darstellung des Planungsbereichs</w:t>
      </w:r>
    </w:p>
    <w:p w:rsidR="00075D53" w:rsidRPr="000232E4" w:rsidRDefault="00075D53" w:rsidP="00075D53">
      <w:pPr>
        <w:pStyle w:val="Listenabsatz"/>
        <w:ind w:left="1080"/>
        <w:rPr>
          <w:sz w:val="24"/>
          <w:szCs w:val="24"/>
        </w:rPr>
      </w:pPr>
    </w:p>
    <w:p w:rsidR="00075D53" w:rsidRPr="000232E4" w:rsidRDefault="00075D53" w:rsidP="004110AF">
      <w:pPr>
        <w:rPr>
          <w:sz w:val="24"/>
          <w:szCs w:val="24"/>
        </w:rPr>
      </w:pPr>
      <w:r w:rsidRPr="000232E4">
        <w:rPr>
          <w:sz w:val="24"/>
          <w:szCs w:val="24"/>
        </w:rPr>
        <w:t>Der Planungsbereich ergibt sich aus nachfolgendem Kartenauss</w:t>
      </w:r>
      <w:r w:rsidR="005223F7" w:rsidRPr="000232E4">
        <w:rPr>
          <w:sz w:val="24"/>
          <w:szCs w:val="24"/>
        </w:rPr>
        <w:t>chnitt.</w:t>
      </w:r>
    </w:p>
    <w:p w:rsidR="00075D53" w:rsidRPr="000232E4" w:rsidRDefault="00784F53" w:rsidP="000232E4">
      <w:pPr>
        <w:pStyle w:val="Listenabsatz"/>
        <w:ind w:left="1080"/>
        <w:jc w:val="center"/>
        <w:rPr>
          <w:sz w:val="24"/>
          <w:szCs w:val="24"/>
        </w:rPr>
      </w:pPr>
      <w:r w:rsidRPr="000232E4">
        <w:rPr>
          <w:noProof/>
          <w:color w:val="FF0000"/>
          <w:sz w:val="24"/>
          <w:szCs w:val="24"/>
          <w:lang w:eastAsia="de-DE"/>
        </w:rPr>
        <w:drawing>
          <wp:inline distT="0" distB="0" distL="0" distR="0" wp14:anchorId="55ED1C1B" wp14:editId="045C28A8">
            <wp:extent cx="2051109" cy="318781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49" cy="31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53" w:rsidRPr="000232E4" w:rsidRDefault="00075D53" w:rsidP="00075D53">
      <w:pPr>
        <w:pStyle w:val="Listenabsatz"/>
        <w:ind w:left="1080"/>
        <w:rPr>
          <w:sz w:val="24"/>
          <w:szCs w:val="24"/>
        </w:rPr>
      </w:pPr>
    </w:p>
    <w:p w:rsidR="00075D53" w:rsidRPr="000232E4" w:rsidRDefault="00075D53" w:rsidP="00075D53">
      <w:pPr>
        <w:pStyle w:val="Listenabsatz"/>
        <w:ind w:left="1080"/>
        <w:rPr>
          <w:sz w:val="24"/>
          <w:szCs w:val="24"/>
        </w:rPr>
      </w:pPr>
    </w:p>
    <w:p w:rsidR="00075D53" w:rsidRDefault="00A57CE6" w:rsidP="00075D5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Ziel und Zweck der Planung</w:t>
      </w:r>
    </w:p>
    <w:p w:rsidR="000232E4" w:rsidRPr="000232E4" w:rsidRDefault="000232E4" w:rsidP="000232E4">
      <w:pPr>
        <w:pStyle w:val="Listenabsatz"/>
        <w:ind w:left="360"/>
        <w:rPr>
          <w:b/>
          <w:sz w:val="24"/>
          <w:szCs w:val="24"/>
        </w:rPr>
      </w:pPr>
    </w:p>
    <w:p w:rsidR="005223F7" w:rsidRPr="000232E4" w:rsidRDefault="00E35D21" w:rsidP="004110AF">
      <w:pPr>
        <w:rPr>
          <w:sz w:val="24"/>
          <w:szCs w:val="24"/>
        </w:rPr>
      </w:pPr>
      <w:r w:rsidRPr="000232E4">
        <w:rPr>
          <w:sz w:val="24"/>
          <w:szCs w:val="24"/>
        </w:rPr>
        <w:t>Durch den Bebauungsplan soll die Nachfrage nach Wohnraum gedeckt werden</w:t>
      </w:r>
      <w:r w:rsidR="003554AE" w:rsidRPr="000232E4">
        <w:rPr>
          <w:sz w:val="24"/>
          <w:szCs w:val="24"/>
        </w:rPr>
        <w:t>.</w:t>
      </w:r>
    </w:p>
    <w:p w:rsidR="00975FE5" w:rsidRDefault="007E3440" w:rsidP="004110AF">
      <w:pPr>
        <w:rPr>
          <w:sz w:val="24"/>
          <w:szCs w:val="24"/>
        </w:rPr>
      </w:pPr>
      <w:r w:rsidRPr="000232E4">
        <w:rPr>
          <w:sz w:val="24"/>
          <w:szCs w:val="24"/>
        </w:rPr>
        <w:t xml:space="preserve">Die betroffene  Fläche ist im Flächennutzungsplan bereits als Allgemeines Wohngebiet dargestellt und grenzt an die bestehende Bebauung an. </w:t>
      </w:r>
      <w:r w:rsidR="00F61E6D">
        <w:rPr>
          <w:sz w:val="24"/>
          <w:szCs w:val="24"/>
        </w:rPr>
        <w:t xml:space="preserve">Die Grundfläche im Sinne des § 13a </w:t>
      </w:r>
    </w:p>
    <w:p w:rsidR="007E3440" w:rsidRDefault="00F61E6D" w:rsidP="004110AF">
      <w:pPr>
        <w:rPr>
          <w:sz w:val="24"/>
          <w:szCs w:val="24"/>
        </w:rPr>
      </w:pPr>
      <w:r>
        <w:rPr>
          <w:sz w:val="24"/>
          <w:szCs w:val="24"/>
        </w:rPr>
        <w:t xml:space="preserve">Abs. 1 Satz 2 BauGB beträgt weniger als 10.000 m². </w:t>
      </w:r>
      <w:r w:rsidR="007E3440" w:rsidRPr="000232E4">
        <w:rPr>
          <w:sz w:val="24"/>
          <w:szCs w:val="24"/>
        </w:rPr>
        <w:t>Es kann daher das beschleunigte Verfahren durchgeführt werden</w:t>
      </w:r>
      <w:r w:rsidR="00975FE5">
        <w:rPr>
          <w:sz w:val="24"/>
          <w:szCs w:val="24"/>
        </w:rPr>
        <w:t xml:space="preserve"> (§§ 13b, 13a, 13 BauGB)</w:t>
      </w:r>
      <w:r w:rsidR="007E3440" w:rsidRPr="000232E4">
        <w:rPr>
          <w:sz w:val="24"/>
          <w:szCs w:val="24"/>
        </w:rPr>
        <w:t>.</w:t>
      </w:r>
    </w:p>
    <w:p w:rsidR="000232E4" w:rsidRDefault="000232E4" w:rsidP="004110AF">
      <w:pPr>
        <w:rPr>
          <w:sz w:val="24"/>
          <w:szCs w:val="24"/>
        </w:rPr>
      </w:pPr>
    </w:p>
    <w:p w:rsidR="000232E4" w:rsidRPr="000232E4" w:rsidRDefault="000232E4" w:rsidP="004110AF">
      <w:pPr>
        <w:rPr>
          <w:sz w:val="24"/>
          <w:szCs w:val="24"/>
        </w:rPr>
      </w:pPr>
    </w:p>
    <w:p w:rsidR="007E3440" w:rsidRPr="000232E4" w:rsidRDefault="007E3440" w:rsidP="004110AF">
      <w:pPr>
        <w:rPr>
          <w:sz w:val="24"/>
          <w:szCs w:val="24"/>
        </w:rPr>
      </w:pPr>
      <w:r w:rsidRPr="000232E4">
        <w:rPr>
          <w:sz w:val="24"/>
          <w:szCs w:val="24"/>
        </w:rPr>
        <w:t>Die Durchführung einer Umweltprüfung nach §2Abs. 4 BauGB entfällt. Von einer frühzeitigen Unterrichtung und Erörterung nach §3 Abs. 1 und 4 BauGB wird abgesehen.</w:t>
      </w:r>
    </w:p>
    <w:p w:rsidR="007E3440" w:rsidRPr="000232E4" w:rsidRDefault="007E3440" w:rsidP="004110AF">
      <w:pPr>
        <w:rPr>
          <w:sz w:val="24"/>
          <w:szCs w:val="24"/>
        </w:rPr>
      </w:pPr>
      <w:r w:rsidRPr="000232E4">
        <w:rPr>
          <w:sz w:val="24"/>
          <w:szCs w:val="24"/>
        </w:rPr>
        <w:t>Der Aufstellungsbeschluss wird hie</w:t>
      </w:r>
      <w:r w:rsidR="00271251" w:rsidRPr="000232E4">
        <w:rPr>
          <w:sz w:val="24"/>
          <w:szCs w:val="24"/>
        </w:rPr>
        <w:t>r</w:t>
      </w:r>
      <w:r w:rsidRPr="000232E4">
        <w:rPr>
          <w:sz w:val="24"/>
          <w:szCs w:val="24"/>
        </w:rPr>
        <w:t>mit gem. §2 Abs. 1 BauGB i. V. m. §13a BauGB öffentlich bekannt gemacht.</w:t>
      </w:r>
    </w:p>
    <w:p w:rsidR="005223F7" w:rsidRPr="000232E4" w:rsidRDefault="005223F7" w:rsidP="004110AF">
      <w:pPr>
        <w:rPr>
          <w:color w:val="FF0000"/>
          <w:sz w:val="24"/>
          <w:szCs w:val="24"/>
        </w:rPr>
      </w:pPr>
    </w:p>
    <w:p w:rsidR="007E3440" w:rsidRDefault="007E3440" w:rsidP="007E344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32E4">
        <w:rPr>
          <w:b/>
          <w:sz w:val="24"/>
          <w:szCs w:val="24"/>
        </w:rPr>
        <w:t>Beteiligung der Öffentlichkeit – Öffentliche Auslegung (§3 Abs. 2 BauGB):</w:t>
      </w:r>
    </w:p>
    <w:p w:rsidR="000232E4" w:rsidRPr="000232E4" w:rsidRDefault="000232E4" w:rsidP="000232E4">
      <w:pPr>
        <w:pStyle w:val="Listenabsatz"/>
        <w:ind w:left="360"/>
        <w:rPr>
          <w:b/>
          <w:sz w:val="24"/>
          <w:szCs w:val="24"/>
        </w:rPr>
      </w:pPr>
    </w:p>
    <w:p w:rsidR="00C23E29" w:rsidRPr="000232E4" w:rsidRDefault="007E3440" w:rsidP="00C23E29">
      <w:pPr>
        <w:pStyle w:val="Listenabsatz"/>
        <w:ind w:left="360"/>
        <w:rPr>
          <w:sz w:val="24"/>
          <w:szCs w:val="24"/>
        </w:rPr>
      </w:pPr>
      <w:r w:rsidRPr="000232E4">
        <w:rPr>
          <w:sz w:val="24"/>
          <w:szCs w:val="24"/>
        </w:rPr>
        <w:t xml:space="preserve">Der Gemeinderat </w:t>
      </w:r>
      <w:r w:rsidR="00C23E29" w:rsidRPr="000232E4">
        <w:rPr>
          <w:sz w:val="24"/>
          <w:szCs w:val="24"/>
        </w:rPr>
        <w:t>der Gemeinde Bischofsmais hat in seiner Sitzung vom 1</w:t>
      </w:r>
      <w:r w:rsidR="003554AE" w:rsidRPr="000232E4">
        <w:rPr>
          <w:sz w:val="24"/>
          <w:szCs w:val="24"/>
        </w:rPr>
        <w:t>3</w:t>
      </w:r>
      <w:r w:rsidR="00C23E29" w:rsidRPr="000232E4">
        <w:rPr>
          <w:sz w:val="24"/>
          <w:szCs w:val="24"/>
        </w:rPr>
        <w:t xml:space="preserve">.09.17 </w:t>
      </w:r>
      <w:r w:rsidR="00200377" w:rsidRPr="000232E4">
        <w:rPr>
          <w:sz w:val="24"/>
          <w:szCs w:val="24"/>
        </w:rPr>
        <w:t xml:space="preserve">die </w:t>
      </w:r>
      <w:r w:rsidR="00E35D21" w:rsidRPr="000232E4">
        <w:rPr>
          <w:sz w:val="24"/>
          <w:szCs w:val="24"/>
        </w:rPr>
        <w:t>Aufstellung des B</w:t>
      </w:r>
      <w:r w:rsidR="00200377" w:rsidRPr="000232E4">
        <w:rPr>
          <w:sz w:val="24"/>
          <w:szCs w:val="24"/>
        </w:rPr>
        <w:t xml:space="preserve">ebauungsplan </w:t>
      </w:r>
      <w:r w:rsidR="00E35D21" w:rsidRPr="000232E4">
        <w:rPr>
          <w:sz w:val="24"/>
          <w:szCs w:val="24"/>
        </w:rPr>
        <w:t xml:space="preserve">Kirchen- und Unterfeld Erweiterung </w:t>
      </w:r>
      <w:r w:rsidR="00200377" w:rsidRPr="000232E4">
        <w:rPr>
          <w:sz w:val="24"/>
          <w:szCs w:val="24"/>
        </w:rPr>
        <w:t>beschlossen. Der Bebauungsplanentwurf ist ö</w:t>
      </w:r>
      <w:r w:rsidR="00C23E29" w:rsidRPr="000232E4">
        <w:rPr>
          <w:sz w:val="24"/>
          <w:szCs w:val="24"/>
        </w:rPr>
        <w:t xml:space="preserve">ffentlich auszulegen und die Stellungnahmen der Behörden und sonstigen Trägern öffentlicher Belange, deren Aufgabenbereich von der Planung tangiert werden kann, zum Planentwurf einzuholen. </w:t>
      </w: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  <w:r w:rsidRPr="000232E4">
        <w:rPr>
          <w:sz w:val="24"/>
          <w:szCs w:val="24"/>
        </w:rPr>
        <w:t>Der</w:t>
      </w:r>
      <w:r w:rsidR="00200377" w:rsidRPr="000232E4">
        <w:rPr>
          <w:sz w:val="24"/>
          <w:szCs w:val="24"/>
        </w:rPr>
        <w:t xml:space="preserve"> </w:t>
      </w:r>
      <w:r w:rsidR="00E35D21" w:rsidRPr="000232E4">
        <w:rPr>
          <w:sz w:val="24"/>
          <w:szCs w:val="24"/>
        </w:rPr>
        <w:t>Bebauungsplanentwurf</w:t>
      </w:r>
      <w:r w:rsidR="00200377" w:rsidRPr="000232E4">
        <w:rPr>
          <w:sz w:val="24"/>
          <w:szCs w:val="24"/>
        </w:rPr>
        <w:t xml:space="preserve"> li</w:t>
      </w:r>
      <w:r w:rsidR="00271251" w:rsidRPr="000232E4">
        <w:rPr>
          <w:sz w:val="24"/>
          <w:szCs w:val="24"/>
        </w:rPr>
        <w:t>egt im Rahmen der Bet</w:t>
      </w:r>
      <w:r w:rsidRPr="000232E4">
        <w:rPr>
          <w:sz w:val="24"/>
          <w:szCs w:val="24"/>
        </w:rPr>
        <w:t>eiligung der Öffentlichkeit gemäß §3 Abs. 2 BauGB in der Zeit vom</w:t>
      </w:r>
    </w:p>
    <w:p w:rsidR="00271251" w:rsidRDefault="00082EB2" w:rsidP="00271251">
      <w:pPr>
        <w:pStyle w:val="Listenabsatz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27.09.</w:t>
      </w:r>
      <w:r w:rsidR="00C23E29" w:rsidRPr="000232E4">
        <w:rPr>
          <w:b/>
          <w:sz w:val="24"/>
          <w:szCs w:val="24"/>
        </w:rPr>
        <w:t xml:space="preserve">2017 – </w:t>
      </w:r>
      <w:r>
        <w:rPr>
          <w:b/>
          <w:sz w:val="24"/>
          <w:szCs w:val="24"/>
        </w:rPr>
        <w:t>27.10</w:t>
      </w:r>
      <w:r w:rsidR="00C23E29" w:rsidRPr="000232E4">
        <w:rPr>
          <w:b/>
          <w:sz w:val="24"/>
          <w:szCs w:val="24"/>
        </w:rPr>
        <w:t>.2017</w:t>
      </w:r>
    </w:p>
    <w:p w:rsidR="000232E4" w:rsidRPr="000232E4" w:rsidRDefault="000232E4" w:rsidP="00271251">
      <w:pPr>
        <w:pStyle w:val="Listenabsatz"/>
        <w:ind w:left="360"/>
        <w:jc w:val="center"/>
        <w:rPr>
          <w:b/>
          <w:sz w:val="24"/>
          <w:szCs w:val="24"/>
        </w:rPr>
      </w:pP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  <w:r w:rsidRPr="000232E4">
        <w:rPr>
          <w:sz w:val="24"/>
          <w:szCs w:val="24"/>
        </w:rPr>
        <w:t>im Rathaus, Hauptstr. 34, 94253 Bischofsmais</w:t>
      </w:r>
      <w:r w:rsidR="00842699" w:rsidRPr="000232E4">
        <w:rPr>
          <w:sz w:val="24"/>
          <w:szCs w:val="24"/>
        </w:rPr>
        <w:t>,</w:t>
      </w:r>
      <w:r w:rsidRPr="000232E4">
        <w:rPr>
          <w:sz w:val="24"/>
          <w:szCs w:val="24"/>
        </w:rPr>
        <w:t xml:space="preserve"> Zimmer </w:t>
      </w:r>
      <w:r w:rsidR="00C12016" w:rsidRPr="000232E4">
        <w:rPr>
          <w:sz w:val="24"/>
          <w:szCs w:val="24"/>
        </w:rPr>
        <w:t>10,</w:t>
      </w:r>
      <w:r w:rsidRPr="000232E4">
        <w:rPr>
          <w:sz w:val="24"/>
          <w:szCs w:val="24"/>
        </w:rPr>
        <w:t xml:space="preserve"> während der allgemeinen Öffnungszeiten zur Einsichtnahme aus. Hier kann sich die Öffentlichkeit </w:t>
      </w:r>
      <w:r w:rsidR="00271251" w:rsidRPr="000232E4">
        <w:rPr>
          <w:sz w:val="24"/>
          <w:szCs w:val="24"/>
        </w:rPr>
        <w:t xml:space="preserve">über die allgemeinen Ziele und Zwecke sowie die wesentlichen Auswirkungen der Planung unterrichten (§13a Abs. 3 Nr. 2 BauGB). </w:t>
      </w:r>
      <w:r w:rsidR="00C12016" w:rsidRPr="000232E4">
        <w:rPr>
          <w:sz w:val="24"/>
          <w:szCs w:val="24"/>
        </w:rPr>
        <w:t>Während der Auslegungsfrist kann sich die Öffentlichkeit zur Planung äußern und es können Anregungen und Bedenken vorgebracht werden</w:t>
      </w:r>
      <w:r w:rsidRPr="000232E4">
        <w:rPr>
          <w:sz w:val="24"/>
          <w:szCs w:val="24"/>
        </w:rPr>
        <w:t>.</w:t>
      </w: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</w:p>
    <w:p w:rsidR="00C12016" w:rsidRDefault="00C23E29" w:rsidP="00C23E29">
      <w:pPr>
        <w:pStyle w:val="Listenabsatz"/>
        <w:ind w:left="360"/>
        <w:rPr>
          <w:sz w:val="24"/>
          <w:szCs w:val="24"/>
        </w:rPr>
      </w:pPr>
      <w:r w:rsidRPr="000232E4">
        <w:rPr>
          <w:sz w:val="24"/>
          <w:szCs w:val="24"/>
        </w:rPr>
        <w:t xml:space="preserve">Es wird darauf hingewiesen, dass nicht fristgerecht abgegebenen Stellungnahmen bei der Beschlussfassung über den Bauleitplan gem. §4a Abs. 6 BauGB </w:t>
      </w:r>
      <w:r w:rsidR="003554AE" w:rsidRPr="000232E4">
        <w:rPr>
          <w:sz w:val="24"/>
          <w:szCs w:val="24"/>
        </w:rPr>
        <w:t>unberücksichtigt bleiben können.</w:t>
      </w:r>
    </w:p>
    <w:p w:rsidR="00FC656B" w:rsidRPr="000232E4" w:rsidRDefault="00FC656B" w:rsidP="00C23E29">
      <w:pPr>
        <w:pStyle w:val="Listenabsatz"/>
        <w:ind w:left="360"/>
        <w:rPr>
          <w:sz w:val="24"/>
          <w:szCs w:val="24"/>
        </w:rPr>
      </w:pPr>
    </w:p>
    <w:p w:rsidR="00C23E29" w:rsidRDefault="00C23E29" w:rsidP="00C23E29">
      <w:pPr>
        <w:pStyle w:val="Listenabsatz"/>
        <w:ind w:left="360"/>
        <w:rPr>
          <w:sz w:val="24"/>
          <w:szCs w:val="24"/>
        </w:rPr>
      </w:pPr>
    </w:p>
    <w:p w:rsidR="000232E4" w:rsidRPr="000232E4" w:rsidRDefault="000232E4" w:rsidP="00C23E29">
      <w:pPr>
        <w:pStyle w:val="Listenabsatz"/>
        <w:ind w:left="360"/>
        <w:rPr>
          <w:sz w:val="24"/>
          <w:szCs w:val="24"/>
        </w:rPr>
      </w:pP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  <w:r w:rsidRPr="000232E4">
        <w:rPr>
          <w:sz w:val="24"/>
          <w:szCs w:val="24"/>
        </w:rPr>
        <w:t>Bischofsmais,</w:t>
      </w:r>
      <w:r w:rsidR="00082EB2">
        <w:rPr>
          <w:sz w:val="24"/>
          <w:szCs w:val="24"/>
        </w:rPr>
        <w:t xml:space="preserve"> 19.09.</w:t>
      </w:r>
      <w:r w:rsidRPr="000232E4">
        <w:rPr>
          <w:sz w:val="24"/>
          <w:szCs w:val="24"/>
        </w:rPr>
        <w:t>2017</w:t>
      </w: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</w:p>
    <w:p w:rsidR="00C23E29" w:rsidRPr="000232E4" w:rsidRDefault="00C23E29" w:rsidP="00C23E29">
      <w:pPr>
        <w:pStyle w:val="Listenabsatz"/>
        <w:ind w:left="360"/>
        <w:rPr>
          <w:sz w:val="24"/>
          <w:szCs w:val="24"/>
        </w:rPr>
      </w:pPr>
    </w:p>
    <w:p w:rsidR="00C23E29" w:rsidRDefault="001A79E1" w:rsidP="00C23E29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 xml:space="preserve">ez. </w:t>
      </w:r>
      <w:r w:rsidR="00C12016" w:rsidRPr="000232E4">
        <w:rPr>
          <w:sz w:val="24"/>
          <w:szCs w:val="24"/>
        </w:rPr>
        <w:t>Walter Nirschl</w:t>
      </w:r>
    </w:p>
    <w:p w:rsidR="000232E4" w:rsidRDefault="000232E4" w:rsidP="00C23E29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1. Bürgermeister</w:t>
      </w:r>
    </w:p>
    <w:p w:rsidR="000232E4" w:rsidRPr="000232E4" w:rsidRDefault="000232E4" w:rsidP="000232E4"/>
    <w:p w:rsidR="000232E4" w:rsidRDefault="000232E4" w:rsidP="000232E4"/>
    <w:p w:rsidR="000232E4" w:rsidRDefault="000232E4" w:rsidP="000232E4"/>
    <w:p w:rsidR="00F25AF4" w:rsidRPr="000232E4" w:rsidRDefault="000232E4" w:rsidP="00F25AF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2E4" w:rsidRPr="000232E4" w:rsidRDefault="000232E4" w:rsidP="000232E4">
      <w:pPr>
        <w:rPr>
          <w:sz w:val="24"/>
          <w:szCs w:val="24"/>
        </w:rPr>
      </w:pPr>
    </w:p>
    <w:sectPr w:rsidR="000232E4" w:rsidRPr="000232E4" w:rsidSect="00975FE5">
      <w:head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5C" w:rsidRDefault="00657D5C" w:rsidP="000232E4">
      <w:r>
        <w:separator/>
      </w:r>
    </w:p>
  </w:endnote>
  <w:endnote w:type="continuationSeparator" w:id="0">
    <w:p w:rsidR="00657D5C" w:rsidRDefault="00657D5C" w:rsidP="000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5C" w:rsidRDefault="00657D5C" w:rsidP="000232E4">
      <w:r>
        <w:separator/>
      </w:r>
    </w:p>
  </w:footnote>
  <w:footnote w:type="continuationSeparator" w:id="0">
    <w:p w:rsidR="00657D5C" w:rsidRDefault="00657D5C" w:rsidP="000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421483"/>
      <w:docPartObj>
        <w:docPartGallery w:val="Page Numbers (Top of Page)"/>
        <w:docPartUnique/>
      </w:docPartObj>
    </w:sdtPr>
    <w:sdtEndPr/>
    <w:sdtContent>
      <w:p w:rsidR="000232E4" w:rsidRDefault="000232E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E1">
          <w:rPr>
            <w:noProof/>
          </w:rPr>
          <w:t>2</w:t>
        </w:r>
        <w:r>
          <w:fldChar w:fldCharType="end"/>
        </w:r>
      </w:p>
    </w:sdtContent>
  </w:sdt>
  <w:p w:rsidR="000232E4" w:rsidRDefault="000232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402"/>
    <w:multiLevelType w:val="hybridMultilevel"/>
    <w:tmpl w:val="144E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12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BC7C2F"/>
    <w:multiLevelType w:val="hybridMultilevel"/>
    <w:tmpl w:val="06564ED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C24718"/>
    <w:multiLevelType w:val="hybridMultilevel"/>
    <w:tmpl w:val="A2DE9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6"/>
    <w:rsid w:val="000232E4"/>
    <w:rsid w:val="00075D53"/>
    <w:rsid w:val="00082EB2"/>
    <w:rsid w:val="001A79E1"/>
    <w:rsid w:val="001C76FA"/>
    <w:rsid w:val="00200377"/>
    <w:rsid w:val="00271251"/>
    <w:rsid w:val="002762F9"/>
    <w:rsid w:val="003001EE"/>
    <w:rsid w:val="003554AE"/>
    <w:rsid w:val="0036345C"/>
    <w:rsid w:val="004110AF"/>
    <w:rsid w:val="004A16AC"/>
    <w:rsid w:val="005223F7"/>
    <w:rsid w:val="00657D5C"/>
    <w:rsid w:val="00662844"/>
    <w:rsid w:val="00712D78"/>
    <w:rsid w:val="00740F6D"/>
    <w:rsid w:val="00771799"/>
    <w:rsid w:val="00784F53"/>
    <w:rsid w:val="007E3440"/>
    <w:rsid w:val="00826D0A"/>
    <w:rsid w:val="00842699"/>
    <w:rsid w:val="008576C4"/>
    <w:rsid w:val="00975FE5"/>
    <w:rsid w:val="009D5056"/>
    <w:rsid w:val="00A12D59"/>
    <w:rsid w:val="00A57CE6"/>
    <w:rsid w:val="00AA1AD7"/>
    <w:rsid w:val="00BF47E4"/>
    <w:rsid w:val="00C12016"/>
    <w:rsid w:val="00C23E29"/>
    <w:rsid w:val="00E35D21"/>
    <w:rsid w:val="00F25AF4"/>
    <w:rsid w:val="00F61E6D"/>
    <w:rsid w:val="00F7341C"/>
    <w:rsid w:val="00FC656B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709A12-9F49-4CCF-A016-0394F65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C73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0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20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5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73B3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3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E4"/>
  </w:style>
  <w:style w:type="paragraph" w:styleId="Fuzeile">
    <w:name w:val="footer"/>
    <w:basedOn w:val="Standard"/>
    <w:link w:val="FuzeileZchn"/>
    <w:uiPriority w:val="99"/>
    <w:unhideWhenUsed/>
    <w:rsid w:val="00023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Loibl</dc:creator>
  <cp:lastModifiedBy>Znsmeister</cp:lastModifiedBy>
  <cp:revision>3</cp:revision>
  <cp:lastPrinted>2017-09-14T09:39:00Z</cp:lastPrinted>
  <dcterms:created xsi:type="dcterms:W3CDTF">2017-09-19T10:04:00Z</dcterms:created>
  <dcterms:modified xsi:type="dcterms:W3CDTF">2017-09-19T12:49:00Z</dcterms:modified>
</cp:coreProperties>
</file>